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312C0DD" w:rsidR="00093CA9" w:rsidRDefault="00B3275E"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907BD3"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577ADAD7" w14:textId="77777777" w:rsidR="001A098D" w:rsidRPr="00907BD3" w:rsidRDefault="001A098D" w:rsidP="001A098D">
            <w:pPr>
              <w:rPr>
                <w:lang w:val="es-ES"/>
              </w:rPr>
            </w:pPr>
            <w:r>
              <w:t xml:space="preserve">Law 1450 of 2011 “By which the National Development Plan, 2010-2014, is issued.” </w:t>
            </w:r>
            <w:proofErr w:type="spellStart"/>
            <w:r w:rsidRPr="00907BD3">
              <w:rPr>
                <w:lang w:val="es-ES"/>
              </w:rPr>
              <w:t>Article</w:t>
            </w:r>
            <w:proofErr w:type="spellEnd"/>
            <w:r w:rsidRPr="00907BD3">
              <w:rPr>
                <w:lang w:val="es-ES"/>
              </w:rPr>
              <w:t xml:space="preserve"> 211 and 216. </w:t>
            </w:r>
          </w:p>
          <w:p w14:paraId="1F2A5A47" w14:textId="77777777" w:rsidR="001A098D" w:rsidRPr="00907BD3" w:rsidRDefault="001A098D" w:rsidP="001A098D">
            <w:pPr>
              <w:rPr>
                <w:lang w:val="es-ES"/>
              </w:rPr>
            </w:pPr>
          </w:p>
          <w:p w14:paraId="313A697B" w14:textId="50D5652F" w:rsidR="00093CA9" w:rsidRPr="00907BD3" w:rsidRDefault="001A098D" w:rsidP="001A098D">
            <w:pPr>
              <w:rPr>
                <w:lang w:val="es-ES"/>
              </w:rPr>
            </w:pPr>
            <w:r w:rsidRPr="00907BD3">
              <w:rPr>
                <w:lang w:val="es-ES"/>
              </w:rPr>
              <w:t>Ley 1450 de 2011 “Por la cual se expide el Plan Nacional de Desarrollo, 2010-2014”. Artículo 211 y 216.</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6757664" w:rsidR="00907BD3" w:rsidRDefault="00D2285E" w:rsidP="00093CA9">
            <w:hyperlink r:id="rId17" w:history="1">
              <w:r w:rsidRPr="00D2285E">
                <w:rPr>
                  <w:rStyle w:val="Hyperlink"/>
                </w:rPr>
                <w:t>Wayback Ma</w:t>
              </w:r>
              <w:r w:rsidRPr="00D2285E">
                <w:rPr>
                  <w:rStyle w:val="Hyperlink"/>
                </w:rPr>
                <w:t>c</w:t>
              </w:r>
              <w:r w:rsidRPr="00D2285E">
                <w:rPr>
                  <w:rStyle w:val="Hyperlink"/>
                </w:rPr>
                <w:t>hine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071F495"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FA3F81C" w:rsidR="00093CA9" w:rsidRDefault="001A098D"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AD2950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49B2A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647B29F" w14:textId="77777777" w:rsidR="00093CA9" w:rsidRDefault="00F866AE" w:rsidP="00093CA9">
            <w:r w:rsidRPr="00F866AE">
              <w:t>It establishes that those who pollute natural resources must pay fees, even if they exceed legal limits. These payments do not legalize pollution. The funds collected are allocated to decontamination, monitoring, protection, and restoration of the environment, and up to 10% may be used for administrative expenses.</w:t>
            </w:r>
          </w:p>
          <w:p w14:paraId="18257824" w14:textId="66B2F297" w:rsidR="00F866AE" w:rsidRDefault="00F866AE" w:rsidP="00093CA9">
            <w:r>
              <w:t xml:space="preserve">Also, for the projects that are using water must </w:t>
            </w:r>
            <w:r w:rsidRPr="00F866AE">
              <w:t xml:space="preserve">invest at least 1% of the project value in protecting the watershed. Additionally, all water users must pay a fee, even if they do not have a concession. The funds </w:t>
            </w:r>
            <w:r w:rsidR="00AF5E02">
              <w:t>must be</w:t>
            </w:r>
            <w:r w:rsidRPr="00F866AE">
              <w:t xml:space="preserve"> used to protect and restore the water resource, according to established environmental plans.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A2DFCDF" w:rsidR="00093CA9" w:rsidRDefault="00AF5E0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E98E26D" w:rsidR="00093CA9" w:rsidRPr="00173D7C" w:rsidRDefault="004F6AB0" w:rsidP="00093CA9">
            <w:pPr>
              <w:rPr>
                <w:color w:val="000000" w:themeColor="text1"/>
              </w:rPr>
            </w:pPr>
            <w:r>
              <w:rPr>
                <w:color w:val="000000" w:themeColor="text1"/>
              </w:rPr>
              <w:t>2011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70E52B6" w:rsidR="00093CA9" w:rsidRPr="00173D7C" w:rsidRDefault="004F6AB0" w:rsidP="00093CA9">
            <w:pPr>
              <w:rPr>
                <w:color w:val="000000" w:themeColor="text1"/>
              </w:rPr>
            </w:pPr>
            <w:r>
              <w:rPr>
                <w:color w:val="000000" w:themeColor="text1"/>
              </w:rPr>
              <w:t>2011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23A5DA1" w:rsidR="00093CA9" w:rsidRPr="006B7B0D" w:rsidRDefault="003B51C4" w:rsidP="00093CA9">
            <w:r w:rsidRPr="003B51C4">
              <w:t>Ministry of Environment and Sustainable Development</w:t>
            </w:r>
            <w:r>
              <w:t xml:space="preserve"> (</w:t>
            </w:r>
            <w:proofErr w:type="spellStart"/>
            <w:r w:rsidRPr="003B51C4">
              <w:t>Ministerio</w:t>
            </w:r>
            <w:proofErr w:type="spellEnd"/>
            <w:r w:rsidRPr="003B51C4">
              <w:t xml:space="preserve"> de </w:t>
            </w:r>
            <w:proofErr w:type="spellStart"/>
            <w:r w:rsidRPr="003B51C4">
              <w:t>Ambiente</w:t>
            </w:r>
            <w:proofErr w:type="spellEnd"/>
            <w:r w:rsidRPr="003B51C4">
              <w:t xml:space="preserve"> y Desarrollo </w:t>
            </w:r>
            <w:proofErr w:type="spellStart"/>
            <w:r w:rsidRPr="003B51C4">
              <w:t>Sostenible</w:t>
            </w:r>
            <w:proofErr w:type="spellEnd"/>
            <w:r>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04DE62D" w:rsidR="00093CA9" w:rsidRPr="006B7B0D" w:rsidRDefault="00AC301A"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426D1DD"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D2285E"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7840C7C" w:rsidR="00093CA9" w:rsidRPr="00AC301A" w:rsidRDefault="00AC301A" w:rsidP="00093CA9">
            <w:pPr>
              <w:rPr>
                <w:lang w:val="es-ES"/>
              </w:rPr>
            </w:pPr>
            <w:r w:rsidRPr="00AC301A">
              <w:rPr>
                <w:lang w:val="es-ES"/>
              </w:rPr>
              <w:t xml:space="preserve">Regional </w:t>
            </w:r>
            <w:proofErr w:type="spellStart"/>
            <w:r w:rsidRPr="00AC301A">
              <w:rPr>
                <w:lang w:val="es-ES"/>
              </w:rPr>
              <w:t>Autonomous</w:t>
            </w:r>
            <w:proofErr w:type="spellEnd"/>
            <w:r w:rsidRPr="00AC301A">
              <w:rPr>
                <w:lang w:val="es-ES"/>
              </w:rPr>
              <w:t xml:space="preserve"> </w:t>
            </w:r>
            <w:proofErr w:type="spellStart"/>
            <w:r w:rsidRPr="00AC301A">
              <w:rPr>
                <w:lang w:val="es-ES"/>
              </w:rPr>
              <w:t>Corporations</w:t>
            </w:r>
            <w:proofErr w:type="spellEnd"/>
            <w:r w:rsidRPr="00AC301A">
              <w:rPr>
                <w:lang w:val="es-ES"/>
              </w:rPr>
              <w:t xml:space="preserve"> (Corporaciones Autónomas Regionales)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FDFDD78" w:rsidR="00093CA9" w:rsidRPr="006B7B0D" w:rsidRDefault="00AC301A"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B143C52" w:rsidR="00093CA9" w:rsidRDefault="00AC301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28E3456" w:rsidR="00093CA9" w:rsidRPr="008017F9" w:rsidRDefault="008B12F4" w:rsidP="00093CA9">
            <w:pPr>
              <w:keepNext/>
              <w:rPr>
                <w:color w:val="000000" w:themeColor="text1"/>
              </w:rPr>
            </w:pPr>
            <w:r>
              <w:rPr>
                <w:color w:val="000000" w:themeColor="text1"/>
              </w:rPr>
              <w:t xml:space="preserve">System of Environment Information of Colombia, where the publish data about; water quality, </w:t>
            </w:r>
            <w:proofErr w:type="spellStart"/>
            <w:r>
              <w:rPr>
                <w:color w:val="000000" w:themeColor="text1"/>
              </w:rPr>
              <w:t>emisions</w:t>
            </w:r>
            <w:proofErr w:type="spellEnd"/>
            <w:r>
              <w:rPr>
                <w:color w:val="000000" w:themeColor="text1"/>
              </w:rPr>
              <w:t>, a</w:t>
            </w:r>
            <w:r w:rsidR="00F866AE">
              <w:rPr>
                <w:color w:val="000000" w:themeColor="text1"/>
              </w:rPr>
              <w:t>nd other metrics are display for the public and other government entities.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85454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85454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214AB07C" w:rsidR="00D4323A" w:rsidRPr="00610F28" w:rsidRDefault="00AF5E02" w:rsidP="00610F28">
            <w:pPr>
              <w:rPr>
                <w:rFonts w:ascii="Calibri" w:hAnsi="Calibri" w:cs="Calibri"/>
              </w:rPr>
            </w:pPr>
            <w:r>
              <w:rPr>
                <w:rFonts w:ascii="Calibri" w:hAnsi="Calibri" w:cs="Calibri"/>
              </w:rPr>
              <w:t>X</w:t>
            </w: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496144BC" w:rsidR="00D4323A" w:rsidRPr="00610F28" w:rsidRDefault="00AF5E02" w:rsidP="00610F28">
            <w:pPr>
              <w:rPr>
                <w:rFonts w:ascii="Calibri" w:hAnsi="Calibri" w:cs="Calibri"/>
              </w:rPr>
            </w:pPr>
            <w:r>
              <w:rPr>
                <w:rFonts w:ascii="Calibri" w:hAnsi="Calibri" w:cs="Calibri"/>
              </w:rPr>
              <w:t>X</w:t>
            </w: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66D0B8D0"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04EFA52" w:rsidR="00D4323A" w:rsidRPr="00610F28" w:rsidRDefault="00AF5E02"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3AB44843" w:rsidR="00D4323A" w:rsidRPr="00610F28" w:rsidRDefault="00AF5E02" w:rsidP="00610F28">
            <w:pPr>
              <w:rPr>
                <w:rFonts w:ascii="Calibri" w:hAnsi="Calibri" w:cs="Calibri"/>
              </w:rPr>
            </w:pPr>
            <w:r>
              <w:rPr>
                <w:rFonts w:ascii="Calibri" w:hAnsi="Calibri" w:cs="Calibri"/>
              </w:rPr>
              <w:t>X</w:t>
            </w: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31451745" w:rsidR="00D4323A" w:rsidRPr="00610F28" w:rsidRDefault="00AF5E02"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429A7F3E" w:rsidR="00D4323A" w:rsidRPr="00610F28" w:rsidRDefault="00AF5E02" w:rsidP="00610F28">
            <w:pPr>
              <w:rPr>
                <w:rFonts w:ascii="Calibri" w:hAnsi="Calibri" w:cs="Calibri"/>
              </w:rPr>
            </w:pPr>
            <w:r>
              <w:rPr>
                <w:rFonts w:ascii="Calibri" w:hAnsi="Calibri" w:cs="Calibri"/>
              </w:rPr>
              <w:t>X</w:t>
            </w: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3C104ACF" w:rsidR="00D4323A" w:rsidRPr="00610F28" w:rsidRDefault="00AF5E02"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395BAF99" w:rsidR="00D4323A" w:rsidRPr="00610F28" w:rsidRDefault="00AF5E02"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F9CB1BE" w:rsidR="00D4323A" w:rsidRPr="00610F28" w:rsidRDefault="00AF5E02"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0D6C57E0" w:rsidR="00D4323A" w:rsidRPr="00610F28" w:rsidRDefault="00AF5E02"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1073F74E" w:rsidR="00D4323A" w:rsidRPr="00610F28" w:rsidRDefault="00AF5E02"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4BE33763" w:rsidR="00D4323A" w:rsidRPr="00610F28" w:rsidRDefault="00AF5E02"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20E6182C" w:rsidR="00C66EE0" w:rsidRPr="00610F28" w:rsidRDefault="00AF5E02" w:rsidP="00610F28">
            <w:pPr>
              <w:rPr>
                <w:rFonts w:ascii="Calibri" w:hAnsi="Calibri" w:cs="Calibri"/>
              </w:rPr>
            </w:pPr>
            <w:r>
              <w:rPr>
                <w:rFonts w:ascii="Calibri" w:hAnsi="Calibri" w:cs="Calibri"/>
              </w:rPr>
              <w:t>X</w:t>
            </w: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363A178B" w:rsidR="00C66EE0" w:rsidRPr="00610F28" w:rsidRDefault="00AF5E02" w:rsidP="00610F28">
            <w:pPr>
              <w:rPr>
                <w:rFonts w:ascii="Calibri" w:hAnsi="Calibri" w:cs="Calibri"/>
              </w:rPr>
            </w:pPr>
            <w:r>
              <w:rPr>
                <w:rFonts w:ascii="Calibri" w:hAnsi="Calibri" w:cs="Calibri"/>
              </w:rPr>
              <w:t>X</w:t>
            </w: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6DA5F4E1" w:rsidR="00C66EE0" w:rsidRPr="00610F28" w:rsidRDefault="00AF5E02" w:rsidP="00610F28">
            <w:pPr>
              <w:rPr>
                <w:rFonts w:ascii="Calibri" w:hAnsi="Calibri" w:cs="Calibri"/>
              </w:rPr>
            </w:pPr>
            <w:r>
              <w:rPr>
                <w:rFonts w:ascii="Calibri" w:hAnsi="Calibri" w:cs="Calibri"/>
              </w:rPr>
              <w:t>X</w:t>
            </w: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12B03D39" w:rsidR="00C66EE0" w:rsidRPr="00610F28" w:rsidRDefault="00AF5E02" w:rsidP="00610F28">
            <w:pPr>
              <w:rPr>
                <w:rFonts w:ascii="Calibri" w:hAnsi="Calibri" w:cs="Calibri"/>
              </w:rPr>
            </w:pPr>
            <w:r>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0E297353" w:rsidR="00C66EE0" w:rsidRPr="00610F28" w:rsidRDefault="00AF5E02" w:rsidP="00610F28">
            <w:pPr>
              <w:rPr>
                <w:rFonts w:ascii="Calibri" w:hAnsi="Calibri" w:cs="Calibri"/>
              </w:rPr>
            </w:pPr>
            <w:r>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6739F2CB" w:rsidR="00C66EE0" w:rsidRPr="00610F28" w:rsidRDefault="00AF5E02" w:rsidP="00610F28">
            <w:pPr>
              <w:rPr>
                <w:rFonts w:ascii="Calibri" w:hAnsi="Calibri" w:cs="Calibri"/>
              </w:rPr>
            </w:pPr>
            <w:r>
              <w:rPr>
                <w:rFonts w:ascii="Calibri" w:hAnsi="Calibri" w:cs="Calibri"/>
              </w:rPr>
              <w:t>X</w:t>
            </w: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35244611" w:rsidR="00C66EE0" w:rsidRPr="00610F28" w:rsidRDefault="00AF5E02"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4BA0B85E" w:rsidR="00C66EE0" w:rsidRPr="00610F28" w:rsidRDefault="00AF5E02" w:rsidP="00610F28">
            <w:pPr>
              <w:rPr>
                <w:rFonts w:ascii="Calibri" w:hAnsi="Calibri" w:cs="Calibri"/>
              </w:rPr>
            </w:pPr>
            <w:r>
              <w:rPr>
                <w:rFonts w:ascii="Calibri" w:hAnsi="Calibri" w:cs="Calibri"/>
              </w:rPr>
              <w:t>X</w:t>
            </w: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6FCDBED8" w:rsidR="00C66EE0" w:rsidRPr="00610F28" w:rsidRDefault="00AF5E02"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431F565C" w:rsidR="00C66EE0" w:rsidRPr="00610F28" w:rsidRDefault="00AF5E02"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2440E4DC" w:rsidR="00C66EE0" w:rsidRPr="00610F28" w:rsidRDefault="00AF5E02"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689892CD" w:rsidR="00C66EE0" w:rsidRPr="00610F28" w:rsidRDefault="00AF5E02"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4044BC3B" w:rsidR="00C66EE0" w:rsidRPr="00610F28" w:rsidRDefault="00AF5E02"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23F68D1C" w:rsidR="00C66EE0" w:rsidRPr="00610F28" w:rsidRDefault="00C66EE0" w:rsidP="00610F28">
            <w:pPr>
              <w:rPr>
                <w:rFonts w:ascii="Calibri" w:hAnsi="Calibri" w:cs="Calibri"/>
              </w:rPr>
            </w:pPr>
          </w:p>
        </w:tc>
        <w:tc>
          <w:tcPr>
            <w:tcW w:w="1740" w:type="dxa"/>
            <w:vAlign w:val="center"/>
          </w:tcPr>
          <w:p w14:paraId="4B579915" w14:textId="44903F8B" w:rsidR="00C66EE0" w:rsidRPr="00610F28" w:rsidRDefault="00AF5E02"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6CE27F33" w:rsidR="00C66EE0" w:rsidRPr="00610F28" w:rsidRDefault="00AF5E02" w:rsidP="00610F28">
            <w:pPr>
              <w:rPr>
                <w:rFonts w:ascii="Calibri" w:hAnsi="Calibri" w:cs="Calibri"/>
              </w:rPr>
            </w:pPr>
            <w:r>
              <w:rPr>
                <w:rFonts w:ascii="Calibri" w:hAnsi="Calibri" w:cs="Calibri"/>
              </w:rPr>
              <w:t>X</w:t>
            </w: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4836C136" w:rsidR="00C66EE0" w:rsidRPr="00610F28" w:rsidRDefault="00AF5E02"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9F0DDB" w:rsidR="00C66EE0" w:rsidRPr="00610F28" w:rsidRDefault="00AF5E02"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2BE37136" w:rsidR="00C66EE0" w:rsidRPr="00610F28" w:rsidRDefault="00AF5E02"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4F7AF8C3" w:rsidR="00C66EE0" w:rsidRPr="00610F28" w:rsidRDefault="00AF5E02"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3BA62A01" w:rsidR="00C66EE0" w:rsidRPr="00610F28" w:rsidRDefault="00AF5E02"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0A6480B" w:rsidR="00C66EE0" w:rsidRPr="00610F28" w:rsidRDefault="00AF5E02"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EF194E" w:rsidR="00C66EE0" w:rsidRPr="00610F28" w:rsidRDefault="00AF5E02" w:rsidP="00610F28">
            <w:pPr>
              <w:rPr>
                <w:rFonts w:ascii="Calibri" w:hAnsi="Calibri" w:cs="Calibri"/>
              </w:rPr>
            </w:pPr>
            <w:r>
              <w:rPr>
                <w:rFonts w:ascii="Calibri" w:hAnsi="Calibri" w:cs="Calibri"/>
              </w:rPr>
              <w:t xml:space="preserve">Anyone who </w:t>
            </w:r>
            <w:r w:rsidR="007C059F">
              <w:rPr>
                <w:rFonts w:ascii="Calibri" w:hAnsi="Calibri" w:cs="Calibri"/>
              </w:rPr>
              <w:t xml:space="preserve">pours or </w:t>
            </w:r>
            <w:r>
              <w:rPr>
                <w:rFonts w:ascii="Calibri" w:hAnsi="Calibri" w:cs="Calibri"/>
              </w:rPr>
              <w:t>pollutes the natural resource</w:t>
            </w:r>
            <w:r w:rsidR="007C059F">
              <w:rPr>
                <w:rFonts w:ascii="Calibri" w:hAnsi="Calibri" w:cs="Calibri"/>
              </w:rPr>
              <w:t xml:space="preserve">s, even inside the legal limits or projects that use water with an environmental license </w:t>
            </w: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53629377" w:rsidR="00C66EE0" w:rsidRPr="00610F28" w:rsidRDefault="007C059F" w:rsidP="00610F28">
            <w:pPr>
              <w:rPr>
                <w:rFonts w:ascii="Calibri" w:hAnsi="Calibri" w:cs="Calibri"/>
              </w:rPr>
            </w:pPr>
            <w:r>
              <w:rPr>
                <w:rFonts w:ascii="Calibri" w:hAnsi="Calibri" w:cs="Calibri"/>
              </w:rPr>
              <w:t xml:space="preserve">Does not specify </w:t>
            </w:r>
          </w:p>
        </w:tc>
      </w:tr>
      <w:tr w:rsidR="007C059F" w:rsidRPr="0085454D" w14:paraId="5F59079F" w14:textId="77777777" w:rsidTr="00610F28">
        <w:trPr>
          <w:trHeight w:val="440"/>
        </w:trPr>
        <w:tc>
          <w:tcPr>
            <w:tcW w:w="1066" w:type="dxa"/>
            <w:vAlign w:val="center"/>
          </w:tcPr>
          <w:p w14:paraId="5F6499F0" w14:textId="0DF6E6B2" w:rsidR="007C059F" w:rsidRPr="00610F28" w:rsidRDefault="007C059F" w:rsidP="007C059F">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7C059F" w:rsidRPr="00610F28" w:rsidRDefault="007C059F" w:rsidP="007C059F">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18C48078" w:rsidR="007C059F" w:rsidRPr="00610F28" w:rsidRDefault="007C059F" w:rsidP="007C059F">
            <w:pPr>
              <w:rPr>
                <w:rFonts w:ascii="Calibri" w:hAnsi="Calibri" w:cs="Calibri"/>
                <w:lang w:val="sv-SE"/>
              </w:rPr>
            </w:pPr>
            <w:r>
              <w:rPr>
                <w:rFonts w:ascii="Calibri" w:hAnsi="Calibri" w:cs="Calibri"/>
              </w:rPr>
              <w:t xml:space="preserve">Does not specify </w:t>
            </w:r>
          </w:p>
        </w:tc>
      </w:tr>
      <w:tr w:rsidR="007C059F" w:rsidRPr="00610F28" w14:paraId="4A6EF4F3" w14:textId="77777777" w:rsidTr="00610F28">
        <w:trPr>
          <w:trHeight w:val="620"/>
        </w:trPr>
        <w:tc>
          <w:tcPr>
            <w:tcW w:w="1066" w:type="dxa"/>
            <w:vAlign w:val="center"/>
          </w:tcPr>
          <w:p w14:paraId="75863DFE" w14:textId="2A346226" w:rsidR="007C059F" w:rsidRPr="00610F28" w:rsidRDefault="007C059F" w:rsidP="007C059F">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7C059F" w:rsidRPr="00610F28" w:rsidRDefault="007C059F" w:rsidP="007C059F">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1E895D5" w:rsidR="007C059F" w:rsidRPr="00610F28" w:rsidRDefault="007C059F" w:rsidP="007C059F">
            <w:pPr>
              <w:rPr>
                <w:rFonts w:ascii="Calibri" w:hAnsi="Calibri" w:cs="Calibri"/>
              </w:rPr>
            </w:pPr>
            <w:r>
              <w:rPr>
                <w:rFonts w:ascii="Calibri" w:hAnsi="Calibri" w:cs="Calibri"/>
              </w:rPr>
              <w:t xml:space="preserve">Does not specify </w:t>
            </w:r>
          </w:p>
        </w:tc>
      </w:tr>
      <w:tr w:rsidR="007C059F" w:rsidRPr="00610F28" w14:paraId="143820B9" w14:textId="77777777" w:rsidTr="00610F28">
        <w:trPr>
          <w:trHeight w:val="440"/>
        </w:trPr>
        <w:tc>
          <w:tcPr>
            <w:tcW w:w="1066" w:type="dxa"/>
            <w:vAlign w:val="center"/>
          </w:tcPr>
          <w:p w14:paraId="1DB7E0ED" w14:textId="1A47B2EF" w:rsidR="007C059F" w:rsidRPr="00610F28" w:rsidRDefault="007C059F" w:rsidP="007C059F">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7C059F" w:rsidRPr="00610F28" w:rsidRDefault="007C059F" w:rsidP="007C059F">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117A88E2" w:rsidR="007C059F" w:rsidRPr="00610F28" w:rsidRDefault="007C059F" w:rsidP="007C059F">
            <w:pPr>
              <w:rPr>
                <w:rFonts w:ascii="Calibri" w:hAnsi="Calibri" w:cs="Calibri"/>
              </w:rPr>
            </w:pPr>
            <w:r>
              <w:rPr>
                <w:rFonts w:ascii="Calibri" w:hAnsi="Calibri" w:cs="Calibri"/>
              </w:rPr>
              <w:t xml:space="preserve">Located in Colombia, and display the activities describe inside the national territory </w:t>
            </w:r>
          </w:p>
        </w:tc>
      </w:tr>
      <w:tr w:rsidR="007C059F" w:rsidRPr="00610F28" w14:paraId="41C6A140" w14:textId="77777777" w:rsidTr="00610F28">
        <w:trPr>
          <w:trHeight w:val="350"/>
        </w:trPr>
        <w:tc>
          <w:tcPr>
            <w:tcW w:w="1066" w:type="dxa"/>
            <w:vAlign w:val="center"/>
          </w:tcPr>
          <w:p w14:paraId="484C1DC4" w14:textId="0EA04AAA" w:rsidR="007C059F" w:rsidRPr="00610F28" w:rsidRDefault="007C059F" w:rsidP="007C059F">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7C059F" w:rsidRPr="00610F28" w:rsidRDefault="007C059F" w:rsidP="007C059F">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7C059F" w:rsidRPr="00610F28" w:rsidRDefault="007C059F" w:rsidP="007C059F">
            <w:pPr>
              <w:rPr>
                <w:rFonts w:ascii="Calibri" w:hAnsi="Calibri" w:cs="Calibri"/>
              </w:rPr>
            </w:pPr>
          </w:p>
        </w:tc>
      </w:tr>
      <w:tr w:rsidR="007C059F" w:rsidRPr="00610F28" w14:paraId="2EF498B4" w14:textId="77777777" w:rsidTr="00610F28">
        <w:trPr>
          <w:trHeight w:val="710"/>
        </w:trPr>
        <w:tc>
          <w:tcPr>
            <w:tcW w:w="1066" w:type="dxa"/>
            <w:vAlign w:val="center"/>
          </w:tcPr>
          <w:p w14:paraId="7C24E2B2" w14:textId="3112413C" w:rsidR="007C059F" w:rsidRPr="00610F28" w:rsidRDefault="007C059F" w:rsidP="007C059F">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7C059F" w:rsidRPr="00610F28" w:rsidRDefault="007C059F" w:rsidP="007C059F">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7C059F" w:rsidRPr="00610F28" w14:paraId="4BC66F9F" w14:textId="77777777" w:rsidTr="00610F28">
        <w:trPr>
          <w:trHeight w:val="440"/>
        </w:trPr>
        <w:tc>
          <w:tcPr>
            <w:tcW w:w="1066" w:type="dxa"/>
            <w:vAlign w:val="center"/>
          </w:tcPr>
          <w:p w14:paraId="7892FAF8" w14:textId="50B348E6" w:rsidR="007C059F" w:rsidRPr="00610F28" w:rsidRDefault="007C059F" w:rsidP="007C059F">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7C059F" w:rsidRPr="00610F28" w:rsidRDefault="007C059F" w:rsidP="007C059F">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070168D0" w:rsidR="007C059F" w:rsidRPr="00610F28" w:rsidRDefault="007C059F" w:rsidP="007C059F">
            <w:pPr>
              <w:rPr>
                <w:rFonts w:ascii="Calibri" w:hAnsi="Calibri" w:cs="Calibri"/>
              </w:rPr>
            </w:pPr>
            <w:r>
              <w:rPr>
                <w:rFonts w:ascii="Calibri" w:hAnsi="Calibri" w:cs="Calibri"/>
              </w:rPr>
              <w:t>X</w:t>
            </w:r>
          </w:p>
        </w:tc>
      </w:tr>
      <w:tr w:rsidR="007C059F" w:rsidRPr="00610F28" w14:paraId="5713FCD6" w14:textId="77777777" w:rsidTr="00610F28">
        <w:trPr>
          <w:trHeight w:val="440"/>
        </w:trPr>
        <w:tc>
          <w:tcPr>
            <w:tcW w:w="1066" w:type="dxa"/>
            <w:vAlign w:val="center"/>
          </w:tcPr>
          <w:p w14:paraId="16B511B0" w14:textId="6CB4C7F1" w:rsidR="007C059F" w:rsidRPr="00610F28" w:rsidRDefault="007C059F" w:rsidP="007C059F">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7C059F" w:rsidRPr="00610F28" w:rsidRDefault="007C059F" w:rsidP="007C059F">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7C059F" w:rsidRPr="00610F28" w:rsidRDefault="007C059F" w:rsidP="007C059F">
            <w:pPr>
              <w:rPr>
                <w:rFonts w:ascii="Calibri" w:hAnsi="Calibri" w:cs="Calibri"/>
              </w:rPr>
            </w:pPr>
          </w:p>
        </w:tc>
      </w:tr>
      <w:tr w:rsidR="007C059F" w:rsidRPr="00610F28" w14:paraId="62EEC281" w14:textId="77777777" w:rsidTr="00610F28">
        <w:trPr>
          <w:trHeight w:val="440"/>
        </w:trPr>
        <w:tc>
          <w:tcPr>
            <w:tcW w:w="1066" w:type="dxa"/>
            <w:vAlign w:val="center"/>
          </w:tcPr>
          <w:p w14:paraId="34D7928E" w14:textId="6019355B" w:rsidR="007C059F" w:rsidRPr="00610F28" w:rsidRDefault="007C059F" w:rsidP="007C059F">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7C059F" w:rsidRPr="00610F28" w:rsidRDefault="007C059F" w:rsidP="007C059F">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7C059F" w:rsidRPr="00610F28" w:rsidRDefault="007C059F" w:rsidP="007C059F">
            <w:pPr>
              <w:rPr>
                <w:rFonts w:ascii="Calibri" w:hAnsi="Calibri" w:cs="Calibri"/>
              </w:rPr>
            </w:pPr>
          </w:p>
        </w:tc>
      </w:tr>
      <w:tr w:rsidR="007C059F" w:rsidRPr="00610F28" w14:paraId="579DFD8D" w14:textId="77777777" w:rsidTr="00610F28">
        <w:trPr>
          <w:trHeight w:val="710"/>
        </w:trPr>
        <w:tc>
          <w:tcPr>
            <w:tcW w:w="1066" w:type="dxa"/>
            <w:vAlign w:val="center"/>
          </w:tcPr>
          <w:p w14:paraId="7CA8BF2D" w14:textId="5AFF942E" w:rsidR="007C059F" w:rsidRPr="00610F28" w:rsidRDefault="007C059F" w:rsidP="007C059F">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7C059F" w:rsidRPr="00610F28" w:rsidRDefault="007C059F" w:rsidP="007C059F">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7C059F" w:rsidRPr="00610F28" w14:paraId="4C71C5E0" w14:textId="77777777" w:rsidTr="00610F28">
        <w:trPr>
          <w:trHeight w:val="1020"/>
        </w:trPr>
        <w:tc>
          <w:tcPr>
            <w:tcW w:w="1066" w:type="dxa"/>
            <w:vAlign w:val="center"/>
          </w:tcPr>
          <w:p w14:paraId="6314E3C3" w14:textId="77777777" w:rsidR="007C059F" w:rsidRPr="00610F28" w:rsidRDefault="007C059F" w:rsidP="007C059F">
            <w:pPr>
              <w:rPr>
                <w:rFonts w:ascii="Calibri" w:hAnsi="Calibri" w:cs="Calibri"/>
              </w:rPr>
            </w:pPr>
          </w:p>
        </w:tc>
        <w:tc>
          <w:tcPr>
            <w:tcW w:w="9374" w:type="dxa"/>
            <w:gridSpan w:val="4"/>
            <w:shd w:val="clear" w:color="auto" w:fill="auto"/>
            <w:vAlign w:val="center"/>
          </w:tcPr>
          <w:p w14:paraId="33728C01" w14:textId="77777777" w:rsidR="007C059F" w:rsidRPr="00610F28" w:rsidRDefault="007C059F" w:rsidP="007C059F">
            <w:pPr>
              <w:rPr>
                <w:rFonts w:ascii="Calibri" w:hAnsi="Calibri" w:cs="Calibri"/>
              </w:rPr>
            </w:pPr>
          </w:p>
        </w:tc>
      </w:tr>
      <w:tr w:rsidR="007C059F" w:rsidRPr="00610F28" w14:paraId="6075CC31" w14:textId="77777777" w:rsidTr="00610F28">
        <w:trPr>
          <w:trHeight w:val="22"/>
        </w:trPr>
        <w:tc>
          <w:tcPr>
            <w:tcW w:w="1066" w:type="dxa"/>
            <w:vAlign w:val="center"/>
          </w:tcPr>
          <w:p w14:paraId="43C0EF1A" w14:textId="3AE8F1C4" w:rsidR="007C059F" w:rsidRPr="00610F28" w:rsidRDefault="007C059F" w:rsidP="007C059F">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7C059F" w:rsidRPr="00610F28" w:rsidRDefault="007C059F" w:rsidP="007C059F">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7C059F" w:rsidRPr="00610F28" w14:paraId="6F4DD2E6" w14:textId="77777777" w:rsidTr="00610F28">
        <w:trPr>
          <w:trHeight w:val="23"/>
        </w:trPr>
        <w:tc>
          <w:tcPr>
            <w:tcW w:w="1066" w:type="dxa"/>
            <w:vAlign w:val="center"/>
          </w:tcPr>
          <w:p w14:paraId="0FD5B466" w14:textId="40B27A17" w:rsidR="007C059F" w:rsidRPr="00610F28" w:rsidRDefault="007C059F" w:rsidP="007C059F">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7C059F" w:rsidRPr="00610F28" w:rsidRDefault="007C059F" w:rsidP="007C059F">
            <w:pPr>
              <w:rPr>
                <w:rFonts w:ascii="Calibri" w:hAnsi="Calibri" w:cs="Calibri"/>
              </w:rPr>
            </w:pPr>
            <w:r w:rsidRPr="00610F28">
              <w:rPr>
                <w:rFonts w:ascii="Calibri" w:hAnsi="Calibri" w:cs="Calibri"/>
              </w:rPr>
              <w:t>Monetary fine</w:t>
            </w:r>
          </w:p>
        </w:tc>
        <w:tc>
          <w:tcPr>
            <w:tcW w:w="5220" w:type="dxa"/>
            <w:gridSpan w:val="3"/>
            <w:vAlign w:val="center"/>
          </w:tcPr>
          <w:p w14:paraId="5A1B95C7" w14:textId="2FC50328" w:rsidR="007C059F" w:rsidRPr="00610F28" w:rsidRDefault="007C059F" w:rsidP="007C059F">
            <w:pPr>
              <w:rPr>
                <w:rFonts w:ascii="Calibri" w:hAnsi="Calibri" w:cs="Calibri"/>
              </w:rPr>
            </w:pPr>
            <w:r>
              <w:rPr>
                <w:rFonts w:ascii="Calibri" w:hAnsi="Calibri" w:cs="Calibri"/>
              </w:rPr>
              <w:t>X</w:t>
            </w:r>
          </w:p>
        </w:tc>
      </w:tr>
      <w:tr w:rsidR="007C059F" w:rsidRPr="00610F28" w14:paraId="6432458E" w14:textId="77777777" w:rsidTr="00610F28">
        <w:trPr>
          <w:trHeight w:val="20"/>
        </w:trPr>
        <w:tc>
          <w:tcPr>
            <w:tcW w:w="1066" w:type="dxa"/>
            <w:vAlign w:val="center"/>
          </w:tcPr>
          <w:p w14:paraId="17A0B911" w14:textId="512A9BC6" w:rsidR="007C059F" w:rsidRPr="00610F28" w:rsidRDefault="007C059F" w:rsidP="007C059F">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7C059F" w:rsidRPr="00610F28" w:rsidRDefault="007C059F" w:rsidP="007C059F">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3416E70E" w:rsidR="007C059F" w:rsidRPr="00610F28" w:rsidRDefault="007C059F" w:rsidP="007C059F">
            <w:pPr>
              <w:rPr>
                <w:rFonts w:ascii="Calibri" w:hAnsi="Calibri" w:cs="Calibri"/>
              </w:rPr>
            </w:pPr>
            <w:r>
              <w:rPr>
                <w:rFonts w:ascii="Calibri" w:hAnsi="Calibri" w:cs="Calibri"/>
              </w:rPr>
              <w:t>X</w:t>
            </w:r>
          </w:p>
        </w:tc>
      </w:tr>
      <w:tr w:rsidR="007C059F" w:rsidRPr="00610F28" w14:paraId="10EF0BDA" w14:textId="77777777" w:rsidTr="00610F28">
        <w:trPr>
          <w:trHeight w:val="20"/>
        </w:trPr>
        <w:tc>
          <w:tcPr>
            <w:tcW w:w="1066" w:type="dxa"/>
            <w:vAlign w:val="center"/>
          </w:tcPr>
          <w:p w14:paraId="77A333B2" w14:textId="071AE4D2" w:rsidR="007C059F" w:rsidRPr="00610F28" w:rsidRDefault="007C059F" w:rsidP="007C059F">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7C059F" w:rsidRPr="00610F28" w:rsidRDefault="007C059F" w:rsidP="007C059F">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7C059F" w:rsidRPr="00610F28" w:rsidRDefault="007C059F" w:rsidP="007C059F">
            <w:pPr>
              <w:rPr>
                <w:rFonts w:ascii="Calibri" w:hAnsi="Calibri" w:cs="Calibri"/>
              </w:rPr>
            </w:pPr>
          </w:p>
        </w:tc>
      </w:tr>
      <w:tr w:rsidR="007C059F" w:rsidRPr="00610F28" w14:paraId="6CD5ECFA" w14:textId="77777777" w:rsidTr="00610F28">
        <w:trPr>
          <w:trHeight w:val="20"/>
        </w:trPr>
        <w:tc>
          <w:tcPr>
            <w:tcW w:w="1066" w:type="dxa"/>
            <w:vAlign w:val="center"/>
          </w:tcPr>
          <w:p w14:paraId="3DA67187" w14:textId="2BE9DA20" w:rsidR="007C059F" w:rsidRPr="00610F28" w:rsidRDefault="007C059F" w:rsidP="007C059F">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7C059F" w:rsidRPr="00610F28" w:rsidRDefault="007C059F" w:rsidP="007C059F">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7C059F" w:rsidRPr="00610F28" w:rsidRDefault="007C059F" w:rsidP="007C059F">
            <w:pPr>
              <w:rPr>
                <w:rFonts w:ascii="Calibri" w:hAnsi="Calibri" w:cs="Calibri"/>
              </w:rPr>
            </w:pPr>
          </w:p>
        </w:tc>
      </w:tr>
      <w:tr w:rsidR="007C059F" w:rsidRPr="00610F28" w14:paraId="0A4EDE4C" w14:textId="77777777" w:rsidTr="00610F28">
        <w:trPr>
          <w:trHeight w:val="20"/>
        </w:trPr>
        <w:tc>
          <w:tcPr>
            <w:tcW w:w="1066" w:type="dxa"/>
            <w:vAlign w:val="center"/>
          </w:tcPr>
          <w:p w14:paraId="65F11F51" w14:textId="3B8A9493" w:rsidR="007C059F" w:rsidRPr="00610F28" w:rsidRDefault="007C059F" w:rsidP="007C059F">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7C059F" w:rsidRPr="00610F28" w:rsidRDefault="007C059F" w:rsidP="007C059F">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6DAACF89" w:rsidR="007C059F" w:rsidRPr="00610F28" w:rsidRDefault="007C059F" w:rsidP="007C059F">
            <w:pPr>
              <w:rPr>
                <w:rFonts w:ascii="Calibri" w:hAnsi="Calibri" w:cs="Calibri"/>
              </w:rPr>
            </w:pPr>
            <w:r>
              <w:rPr>
                <w:rFonts w:ascii="Calibri" w:hAnsi="Calibri" w:cs="Calibri"/>
              </w:rPr>
              <w:t>X</w:t>
            </w:r>
          </w:p>
        </w:tc>
      </w:tr>
      <w:tr w:rsidR="007C059F" w:rsidRPr="00610F28" w14:paraId="164F1DC1" w14:textId="77777777" w:rsidTr="00610F28">
        <w:trPr>
          <w:trHeight w:val="20"/>
        </w:trPr>
        <w:tc>
          <w:tcPr>
            <w:tcW w:w="1066" w:type="dxa"/>
            <w:vAlign w:val="center"/>
          </w:tcPr>
          <w:p w14:paraId="0EB2B0F3" w14:textId="1BDF1FD9" w:rsidR="007C059F" w:rsidRPr="00610F28" w:rsidRDefault="007C059F" w:rsidP="007C059F">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7C059F" w:rsidRPr="00610F28" w:rsidRDefault="007C059F" w:rsidP="007C059F">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7C059F" w:rsidRPr="00610F28" w:rsidRDefault="007C059F" w:rsidP="007C059F">
            <w:pPr>
              <w:rPr>
                <w:rFonts w:ascii="Calibri" w:hAnsi="Calibri" w:cs="Calibri"/>
              </w:rPr>
            </w:pPr>
          </w:p>
        </w:tc>
      </w:tr>
      <w:tr w:rsidR="007C059F" w:rsidRPr="00610F28" w14:paraId="1C19138F" w14:textId="77777777" w:rsidTr="00610F28">
        <w:trPr>
          <w:trHeight w:val="20"/>
        </w:trPr>
        <w:tc>
          <w:tcPr>
            <w:tcW w:w="1066" w:type="dxa"/>
            <w:vAlign w:val="center"/>
          </w:tcPr>
          <w:p w14:paraId="74353D6B" w14:textId="10D18A1E" w:rsidR="007C059F" w:rsidRPr="00610F28" w:rsidRDefault="007C059F" w:rsidP="007C059F">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7C059F" w:rsidRPr="00610F28" w:rsidRDefault="007C059F" w:rsidP="007C059F">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7C059F" w:rsidRPr="00610F28" w:rsidRDefault="007C059F" w:rsidP="007C059F">
            <w:pPr>
              <w:rPr>
                <w:rFonts w:ascii="Calibri" w:hAnsi="Calibri" w:cs="Calibri"/>
              </w:rPr>
            </w:pPr>
          </w:p>
        </w:tc>
      </w:tr>
      <w:tr w:rsidR="007C059F" w:rsidRPr="00610F28" w14:paraId="3B99DA92" w14:textId="77777777" w:rsidTr="00610F28">
        <w:trPr>
          <w:trHeight w:val="20"/>
        </w:trPr>
        <w:tc>
          <w:tcPr>
            <w:tcW w:w="1066" w:type="dxa"/>
            <w:vAlign w:val="center"/>
          </w:tcPr>
          <w:p w14:paraId="091014CB" w14:textId="4E254EF4" w:rsidR="007C059F" w:rsidRPr="00610F28" w:rsidRDefault="007C059F" w:rsidP="007C059F">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7C059F" w:rsidRPr="00610F28" w:rsidRDefault="007C059F" w:rsidP="007C059F">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7C059F" w:rsidRPr="00610F28" w:rsidRDefault="007C059F" w:rsidP="007C059F">
            <w:pPr>
              <w:rPr>
                <w:rFonts w:ascii="Calibri" w:hAnsi="Calibri" w:cs="Calibri"/>
              </w:rPr>
            </w:pPr>
          </w:p>
        </w:tc>
      </w:tr>
      <w:tr w:rsidR="007C059F" w:rsidRPr="00610F28" w14:paraId="300CF458" w14:textId="77777777" w:rsidTr="00610F28">
        <w:trPr>
          <w:trHeight w:val="20"/>
        </w:trPr>
        <w:tc>
          <w:tcPr>
            <w:tcW w:w="1066" w:type="dxa"/>
            <w:vAlign w:val="center"/>
          </w:tcPr>
          <w:p w14:paraId="1862ED7B" w14:textId="149EB4D6" w:rsidR="007C059F" w:rsidRPr="00610F28" w:rsidRDefault="007C059F" w:rsidP="007C059F">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7C059F" w:rsidRPr="00610F28" w:rsidRDefault="007C059F" w:rsidP="007C059F">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7C059F" w:rsidRPr="00610F28" w:rsidRDefault="007C059F" w:rsidP="007C059F">
            <w:pPr>
              <w:rPr>
                <w:rFonts w:ascii="Calibri" w:hAnsi="Calibri" w:cs="Calibri"/>
              </w:rPr>
            </w:pPr>
          </w:p>
        </w:tc>
      </w:tr>
      <w:tr w:rsidR="007C059F" w:rsidRPr="00610F28" w14:paraId="4488A57E" w14:textId="77777777" w:rsidTr="00610F28">
        <w:trPr>
          <w:trHeight w:val="20"/>
        </w:trPr>
        <w:tc>
          <w:tcPr>
            <w:tcW w:w="1066" w:type="dxa"/>
            <w:vAlign w:val="center"/>
          </w:tcPr>
          <w:p w14:paraId="7C0694A1" w14:textId="4D2C5A90" w:rsidR="007C059F" w:rsidRPr="00610F28" w:rsidRDefault="007C059F" w:rsidP="007C059F">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7C059F" w:rsidRPr="00610F28" w:rsidRDefault="007C059F" w:rsidP="007C059F">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7C059F" w:rsidRPr="00610F28" w:rsidRDefault="007C059F" w:rsidP="007C059F">
            <w:pPr>
              <w:rPr>
                <w:rFonts w:ascii="Calibri" w:hAnsi="Calibri" w:cs="Calibri"/>
              </w:rPr>
            </w:pPr>
          </w:p>
        </w:tc>
      </w:tr>
      <w:tr w:rsidR="007C059F" w:rsidRPr="00610F28" w14:paraId="15BE687E" w14:textId="77777777" w:rsidTr="00610F28">
        <w:trPr>
          <w:trHeight w:val="20"/>
        </w:trPr>
        <w:tc>
          <w:tcPr>
            <w:tcW w:w="1066" w:type="dxa"/>
            <w:vAlign w:val="center"/>
          </w:tcPr>
          <w:p w14:paraId="6B103120" w14:textId="5CC260FD" w:rsidR="007C059F" w:rsidRPr="00610F28" w:rsidRDefault="007C059F" w:rsidP="007C059F">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7C059F" w:rsidRPr="00610F28" w:rsidRDefault="007C059F" w:rsidP="007C059F">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7C059F" w:rsidRPr="00610F28" w14:paraId="5FFBB9AD" w14:textId="77777777" w:rsidTr="00610F28">
        <w:trPr>
          <w:trHeight w:val="1020"/>
        </w:trPr>
        <w:tc>
          <w:tcPr>
            <w:tcW w:w="1066" w:type="dxa"/>
            <w:vAlign w:val="center"/>
          </w:tcPr>
          <w:p w14:paraId="2FF767F0" w14:textId="77777777" w:rsidR="007C059F" w:rsidRPr="00610F28" w:rsidRDefault="007C059F" w:rsidP="007C059F">
            <w:pPr>
              <w:rPr>
                <w:rFonts w:ascii="Calibri" w:hAnsi="Calibri" w:cs="Calibri"/>
              </w:rPr>
            </w:pPr>
          </w:p>
        </w:tc>
        <w:tc>
          <w:tcPr>
            <w:tcW w:w="9374" w:type="dxa"/>
            <w:gridSpan w:val="4"/>
            <w:shd w:val="clear" w:color="auto" w:fill="auto"/>
            <w:vAlign w:val="center"/>
          </w:tcPr>
          <w:p w14:paraId="415B2087" w14:textId="77777777" w:rsidR="007C059F" w:rsidRPr="00610F28" w:rsidRDefault="007C059F" w:rsidP="007C059F">
            <w:pPr>
              <w:rPr>
                <w:rFonts w:ascii="Calibri" w:hAnsi="Calibri" w:cs="Calibri"/>
              </w:rPr>
            </w:pPr>
          </w:p>
        </w:tc>
      </w:tr>
      <w:tr w:rsidR="007C059F" w:rsidRPr="00610F28" w14:paraId="2461D49A" w14:textId="77777777" w:rsidTr="00610F28">
        <w:trPr>
          <w:trHeight w:val="1430"/>
        </w:trPr>
        <w:tc>
          <w:tcPr>
            <w:tcW w:w="1066" w:type="dxa"/>
            <w:vAlign w:val="center"/>
          </w:tcPr>
          <w:p w14:paraId="4941B17C" w14:textId="76E279C1" w:rsidR="007C059F" w:rsidRPr="00610F28" w:rsidRDefault="007C059F" w:rsidP="007C059F">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7C059F" w:rsidRPr="00610F28" w:rsidRDefault="007C059F" w:rsidP="007C059F">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7C059F" w:rsidRPr="00610F28" w:rsidRDefault="007C059F" w:rsidP="007C059F">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7C059F" w:rsidRPr="00610F28" w:rsidRDefault="007C059F" w:rsidP="007C059F">
            <w:pPr>
              <w:rPr>
                <w:rFonts w:ascii="Calibri" w:hAnsi="Calibri" w:cs="Calibri"/>
              </w:rPr>
            </w:pPr>
            <w:r w:rsidRPr="00610F28">
              <w:rPr>
                <w:rFonts w:ascii="Calibri" w:hAnsi="Calibri" w:cs="Calibri"/>
              </w:rPr>
              <w:t xml:space="preserve">Select the appropriate response using an X.   </w:t>
            </w:r>
          </w:p>
        </w:tc>
      </w:tr>
      <w:tr w:rsidR="007C059F" w:rsidRPr="00610F28" w14:paraId="2FF4A9D6" w14:textId="77777777" w:rsidTr="00610F28">
        <w:trPr>
          <w:trHeight w:val="440"/>
        </w:trPr>
        <w:tc>
          <w:tcPr>
            <w:tcW w:w="1066" w:type="dxa"/>
            <w:vAlign w:val="center"/>
          </w:tcPr>
          <w:p w14:paraId="5825DF0D" w14:textId="7508C287" w:rsidR="007C059F" w:rsidRPr="00610F28" w:rsidRDefault="007C059F" w:rsidP="007C059F">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7C059F" w:rsidRPr="00610F28" w:rsidRDefault="007C059F" w:rsidP="007C059F">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7C059F" w:rsidRPr="00610F28" w:rsidRDefault="007C059F" w:rsidP="007C059F">
            <w:pPr>
              <w:rPr>
                <w:rFonts w:ascii="Calibri" w:hAnsi="Calibri" w:cs="Calibri"/>
              </w:rPr>
            </w:pPr>
          </w:p>
        </w:tc>
      </w:tr>
      <w:tr w:rsidR="007C059F" w:rsidRPr="00610F28" w14:paraId="12DB2B20" w14:textId="77777777" w:rsidTr="00610F28">
        <w:trPr>
          <w:trHeight w:val="440"/>
        </w:trPr>
        <w:tc>
          <w:tcPr>
            <w:tcW w:w="1066" w:type="dxa"/>
            <w:vAlign w:val="center"/>
          </w:tcPr>
          <w:p w14:paraId="5824408C" w14:textId="15F318D1" w:rsidR="007C059F" w:rsidRPr="00610F28" w:rsidRDefault="007C059F" w:rsidP="007C059F">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7C059F" w:rsidRPr="00610F28" w:rsidRDefault="007C059F" w:rsidP="007C059F">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7C059F" w:rsidRPr="00610F28" w:rsidRDefault="007C059F" w:rsidP="007C059F">
            <w:pPr>
              <w:rPr>
                <w:rFonts w:ascii="Calibri" w:hAnsi="Calibri" w:cs="Calibri"/>
              </w:rPr>
            </w:pPr>
          </w:p>
        </w:tc>
      </w:tr>
      <w:tr w:rsidR="007C059F" w:rsidRPr="00610F28" w14:paraId="3D595240" w14:textId="77777777" w:rsidTr="00610F28">
        <w:trPr>
          <w:trHeight w:val="800"/>
        </w:trPr>
        <w:tc>
          <w:tcPr>
            <w:tcW w:w="1066" w:type="dxa"/>
            <w:vAlign w:val="center"/>
          </w:tcPr>
          <w:p w14:paraId="7D121960" w14:textId="64810AAF" w:rsidR="007C059F" w:rsidRPr="00610F28" w:rsidRDefault="007C059F" w:rsidP="007C059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7C059F" w:rsidRPr="00610F28" w:rsidRDefault="007C059F" w:rsidP="007C059F">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7C059F" w:rsidRPr="00610F28" w14:paraId="370AC42C" w14:textId="77777777" w:rsidTr="00610F28">
        <w:trPr>
          <w:trHeight w:val="1020"/>
        </w:trPr>
        <w:tc>
          <w:tcPr>
            <w:tcW w:w="1066" w:type="dxa"/>
            <w:vAlign w:val="center"/>
          </w:tcPr>
          <w:p w14:paraId="26B54535" w14:textId="77777777" w:rsidR="007C059F" w:rsidRPr="00610F28" w:rsidRDefault="007C059F" w:rsidP="007C059F">
            <w:pPr>
              <w:rPr>
                <w:rFonts w:ascii="Calibri" w:hAnsi="Calibri" w:cs="Calibri"/>
              </w:rPr>
            </w:pPr>
          </w:p>
        </w:tc>
        <w:tc>
          <w:tcPr>
            <w:tcW w:w="9374" w:type="dxa"/>
            <w:gridSpan w:val="4"/>
            <w:shd w:val="clear" w:color="auto" w:fill="auto"/>
            <w:vAlign w:val="center"/>
          </w:tcPr>
          <w:p w14:paraId="132CC192" w14:textId="77777777" w:rsidR="007C059F" w:rsidRPr="00610F28" w:rsidRDefault="007C059F" w:rsidP="007C059F">
            <w:pPr>
              <w:rPr>
                <w:rFonts w:ascii="Calibri" w:hAnsi="Calibri" w:cs="Calibri"/>
              </w:rPr>
            </w:pPr>
          </w:p>
        </w:tc>
      </w:tr>
      <w:tr w:rsidR="007C059F" w:rsidRPr="00610F28" w14:paraId="43CE4FE9" w14:textId="77777777" w:rsidTr="00610F28">
        <w:trPr>
          <w:trHeight w:val="1475"/>
        </w:trPr>
        <w:tc>
          <w:tcPr>
            <w:tcW w:w="1066" w:type="dxa"/>
            <w:vAlign w:val="center"/>
          </w:tcPr>
          <w:p w14:paraId="3314A66D" w14:textId="3278FB5D" w:rsidR="007C059F" w:rsidRPr="00610F28" w:rsidRDefault="007C059F" w:rsidP="007C059F">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7C059F" w:rsidRPr="00610F28" w:rsidRDefault="007C059F" w:rsidP="007C059F">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7C059F" w:rsidRPr="00610F28" w:rsidRDefault="007C059F" w:rsidP="007C059F">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7C059F" w:rsidRPr="00610F28" w:rsidRDefault="007C059F" w:rsidP="007C059F">
            <w:pPr>
              <w:rPr>
                <w:rFonts w:ascii="Calibri" w:hAnsi="Calibri" w:cs="Calibri"/>
              </w:rPr>
            </w:pPr>
            <w:r w:rsidRPr="00610F28">
              <w:rPr>
                <w:rFonts w:ascii="Calibri" w:hAnsi="Calibri" w:cs="Calibri"/>
              </w:rPr>
              <w:t xml:space="preserve">Select the appropriate response using an X.   </w:t>
            </w:r>
          </w:p>
        </w:tc>
      </w:tr>
      <w:tr w:rsidR="007C059F" w:rsidRPr="00610F28" w14:paraId="70334481" w14:textId="77777777" w:rsidTr="00610F28">
        <w:trPr>
          <w:trHeight w:val="440"/>
        </w:trPr>
        <w:tc>
          <w:tcPr>
            <w:tcW w:w="1066" w:type="dxa"/>
            <w:vAlign w:val="center"/>
          </w:tcPr>
          <w:p w14:paraId="5CDC8498" w14:textId="0AEA94F7" w:rsidR="007C059F" w:rsidRPr="00610F28" w:rsidRDefault="007C059F" w:rsidP="007C059F">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7C059F" w:rsidRPr="00610F28" w:rsidRDefault="007C059F" w:rsidP="007C059F">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7C059F" w:rsidRPr="00610F28" w:rsidRDefault="007C059F" w:rsidP="007C059F">
            <w:pPr>
              <w:rPr>
                <w:rFonts w:ascii="Calibri" w:hAnsi="Calibri" w:cs="Calibri"/>
              </w:rPr>
            </w:pPr>
          </w:p>
        </w:tc>
      </w:tr>
      <w:tr w:rsidR="007C059F" w:rsidRPr="00610F28" w14:paraId="5C320E29" w14:textId="77777777" w:rsidTr="00610F28">
        <w:trPr>
          <w:trHeight w:val="440"/>
        </w:trPr>
        <w:tc>
          <w:tcPr>
            <w:tcW w:w="1066" w:type="dxa"/>
            <w:vAlign w:val="center"/>
          </w:tcPr>
          <w:p w14:paraId="79D7F894" w14:textId="22A8C001" w:rsidR="007C059F" w:rsidRPr="00610F28" w:rsidRDefault="007C059F" w:rsidP="007C059F">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7C059F" w:rsidRPr="00610F28" w:rsidRDefault="007C059F" w:rsidP="007C059F">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1CA2759A" w:rsidR="007C059F" w:rsidRPr="00610F28" w:rsidRDefault="00A543FA" w:rsidP="007C059F">
            <w:pPr>
              <w:rPr>
                <w:rFonts w:ascii="Calibri" w:hAnsi="Calibri" w:cs="Calibri"/>
              </w:rPr>
            </w:pPr>
            <w:r>
              <w:rPr>
                <w:rFonts w:ascii="Calibri" w:hAnsi="Calibri" w:cs="Calibri"/>
              </w:rPr>
              <w:t>X</w:t>
            </w:r>
          </w:p>
        </w:tc>
      </w:tr>
      <w:tr w:rsidR="007C059F" w:rsidRPr="00610F28" w14:paraId="679D0367" w14:textId="77777777" w:rsidTr="00610F28">
        <w:trPr>
          <w:trHeight w:val="1160"/>
        </w:trPr>
        <w:tc>
          <w:tcPr>
            <w:tcW w:w="1066" w:type="dxa"/>
            <w:vAlign w:val="center"/>
          </w:tcPr>
          <w:p w14:paraId="0756115E" w14:textId="643FA9E4" w:rsidR="007C059F" w:rsidRPr="00610F28" w:rsidRDefault="007C059F" w:rsidP="007C059F">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7C059F" w:rsidRPr="00610F28" w:rsidRDefault="007C059F" w:rsidP="007C059F">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7C059F" w:rsidRPr="00D2285E" w14:paraId="79157442" w14:textId="77777777" w:rsidTr="00610F28">
        <w:trPr>
          <w:trHeight w:val="1020"/>
        </w:trPr>
        <w:tc>
          <w:tcPr>
            <w:tcW w:w="1066" w:type="dxa"/>
            <w:vAlign w:val="center"/>
          </w:tcPr>
          <w:p w14:paraId="0D986A27" w14:textId="77777777" w:rsidR="007C059F" w:rsidRPr="00610F28" w:rsidRDefault="007C059F" w:rsidP="007C059F">
            <w:pPr>
              <w:rPr>
                <w:rFonts w:ascii="Calibri" w:hAnsi="Calibri" w:cs="Calibri"/>
              </w:rPr>
            </w:pPr>
          </w:p>
        </w:tc>
        <w:tc>
          <w:tcPr>
            <w:tcW w:w="9374" w:type="dxa"/>
            <w:gridSpan w:val="4"/>
            <w:shd w:val="clear" w:color="auto" w:fill="auto"/>
            <w:vAlign w:val="center"/>
          </w:tcPr>
          <w:p w14:paraId="47E9F3FA" w14:textId="6C55CE60" w:rsidR="007C059F" w:rsidRDefault="00A543FA" w:rsidP="007C059F">
            <w:pPr>
              <w:rPr>
                <w:rFonts w:ascii="Calibri" w:hAnsi="Calibri" w:cs="Calibri"/>
              </w:rPr>
            </w:pPr>
            <w:r>
              <w:rPr>
                <w:rFonts w:ascii="Calibri" w:hAnsi="Calibri" w:cs="Calibri"/>
              </w:rPr>
              <w:t>It’s been applied by the sanction procedure for environmental failures regulated in the Law 1333 of 2009</w:t>
            </w:r>
          </w:p>
          <w:p w14:paraId="2B2D0494" w14:textId="0D4FB2F1" w:rsidR="00A543FA" w:rsidRPr="00A543FA" w:rsidRDefault="00A543FA" w:rsidP="007C059F">
            <w:pPr>
              <w:rPr>
                <w:rFonts w:ascii="Calibri" w:hAnsi="Calibri" w:cs="Calibri"/>
                <w:lang w:val="es-ES"/>
              </w:rPr>
            </w:pPr>
            <w:hyperlink r:id="rId18" w:history="1">
              <w:r w:rsidRPr="00A543FA">
                <w:rPr>
                  <w:rStyle w:val="Hyperlink"/>
                  <w:rFonts w:ascii="Calibri" w:hAnsi="Calibri" w:cs="Calibri"/>
                  <w:lang w:val="es-ES"/>
                </w:rPr>
                <w:t>Ley 1333 de 2009 - Gestor Normativo - Función Pública</w:t>
              </w:r>
            </w:hyperlink>
          </w:p>
        </w:tc>
      </w:tr>
      <w:tr w:rsidR="007C059F" w:rsidRPr="00610F28" w14:paraId="5DB409C1" w14:textId="77777777" w:rsidTr="00610F28">
        <w:trPr>
          <w:trHeight w:val="1070"/>
        </w:trPr>
        <w:tc>
          <w:tcPr>
            <w:tcW w:w="1066" w:type="dxa"/>
            <w:vAlign w:val="center"/>
          </w:tcPr>
          <w:p w14:paraId="471A07A7" w14:textId="7299153E" w:rsidR="007C059F" w:rsidRPr="00610F28" w:rsidRDefault="007C059F" w:rsidP="007C059F">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7C059F" w:rsidRPr="00610F28" w:rsidRDefault="007C059F" w:rsidP="007C059F">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7C059F" w:rsidRPr="00610F28" w:rsidRDefault="007C059F" w:rsidP="007C059F">
            <w:pPr>
              <w:rPr>
                <w:rFonts w:ascii="Calibri" w:hAnsi="Calibri" w:cs="Calibri"/>
              </w:rPr>
            </w:pPr>
            <w:r w:rsidRPr="00610F28">
              <w:rPr>
                <w:rFonts w:ascii="Calibri" w:hAnsi="Calibri" w:cs="Calibri"/>
              </w:rPr>
              <w:t xml:space="preserve">Select the appropriate response using an X.   </w:t>
            </w:r>
          </w:p>
        </w:tc>
      </w:tr>
      <w:tr w:rsidR="007C059F" w:rsidRPr="00610F28" w14:paraId="4E57F3A8" w14:textId="77777777" w:rsidTr="00610F28">
        <w:trPr>
          <w:trHeight w:val="440"/>
        </w:trPr>
        <w:tc>
          <w:tcPr>
            <w:tcW w:w="1066" w:type="dxa"/>
            <w:vAlign w:val="center"/>
          </w:tcPr>
          <w:p w14:paraId="5EE72314" w14:textId="6C4FAD6D" w:rsidR="007C059F" w:rsidRPr="00610F28" w:rsidRDefault="007C059F" w:rsidP="007C059F">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7C059F" w:rsidRPr="00610F28" w:rsidRDefault="007C059F" w:rsidP="007C059F">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81B49A4" w:rsidR="007C059F" w:rsidRPr="00610F28" w:rsidRDefault="00A543FA" w:rsidP="007C059F">
            <w:pPr>
              <w:rPr>
                <w:rFonts w:ascii="Calibri" w:hAnsi="Calibri" w:cs="Calibri"/>
              </w:rPr>
            </w:pPr>
            <w:r>
              <w:rPr>
                <w:rFonts w:ascii="Calibri" w:hAnsi="Calibri" w:cs="Calibri"/>
              </w:rPr>
              <w:t>x</w:t>
            </w:r>
          </w:p>
        </w:tc>
      </w:tr>
      <w:tr w:rsidR="007C059F" w:rsidRPr="00610F28" w14:paraId="66FCE0A9" w14:textId="77777777" w:rsidTr="00610F28">
        <w:trPr>
          <w:trHeight w:val="350"/>
        </w:trPr>
        <w:tc>
          <w:tcPr>
            <w:tcW w:w="1066" w:type="dxa"/>
            <w:vAlign w:val="center"/>
          </w:tcPr>
          <w:p w14:paraId="1F2B50B8" w14:textId="2ED7799F" w:rsidR="007C059F" w:rsidRPr="00610F28" w:rsidRDefault="007C059F" w:rsidP="007C05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7C059F" w:rsidRPr="00610F28" w:rsidRDefault="007C059F" w:rsidP="007C059F">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7C059F" w:rsidRPr="00610F28" w:rsidRDefault="007C059F" w:rsidP="007C059F">
            <w:pPr>
              <w:rPr>
                <w:rFonts w:ascii="Calibri" w:hAnsi="Calibri" w:cs="Calibri"/>
              </w:rPr>
            </w:pPr>
          </w:p>
        </w:tc>
      </w:tr>
      <w:tr w:rsidR="007C059F" w:rsidRPr="00610F28" w14:paraId="544258E4" w14:textId="77777777" w:rsidTr="00610F28">
        <w:trPr>
          <w:trHeight w:val="766"/>
        </w:trPr>
        <w:tc>
          <w:tcPr>
            <w:tcW w:w="1066" w:type="dxa"/>
            <w:vAlign w:val="center"/>
          </w:tcPr>
          <w:p w14:paraId="0E4392C8" w14:textId="2612801B" w:rsidR="007C059F" w:rsidRPr="00610F28" w:rsidRDefault="007C059F" w:rsidP="007C059F">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7C059F" w:rsidRPr="00610F28" w:rsidRDefault="007C059F" w:rsidP="007C059F">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7C059F" w:rsidRPr="00610F28" w14:paraId="55F51CA1" w14:textId="77777777" w:rsidTr="00610F28">
        <w:trPr>
          <w:trHeight w:val="1020"/>
        </w:trPr>
        <w:tc>
          <w:tcPr>
            <w:tcW w:w="1066" w:type="dxa"/>
            <w:vAlign w:val="center"/>
          </w:tcPr>
          <w:p w14:paraId="10590CC8" w14:textId="77777777" w:rsidR="007C059F" w:rsidRPr="00610F28" w:rsidRDefault="007C059F" w:rsidP="007C059F">
            <w:pPr>
              <w:rPr>
                <w:rFonts w:ascii="Calibri" w:hAnsi="Calibri" w:cs="Calibri"/>
              </w:rPr>
            </w:pPr>
          </w:p>
        </w:tc>
        <w:tc>
          <w:tcPr>
            <w:tcW w:w="9374" w:type="dxa"/>
            <w:gridSpan w:val="4"/>
            <w:shd w:val="clear" w:color="auto" w:fill="auto"/>
            <w:vAlign w:val="center"/>
          </w:tcPr>
          <w:p w14:paraId="434C01FD" w14:textId="77777777" w:rsidR="007C059F" w:rsidRPr="00610F28" w:rsidRDefault="007C059F" w:rsidP="007C059F">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0258557F" w:rsidR="00DF50B5" w:rsidRPr="00610F28" w:rsidRDefault="00A543FA"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631045F3"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10AC4242" w:rsidR="00DF50B5" w:rsidRPr="00610F28" w:rsidRDefault="00A543FA" w:rsidP="00610F28">
            <w:pPr>
              <w:rPr>
                <w:rFonts w:ascii="Calibri" w:hAnsi="Calibri" w:cs="Calibri"/>
              </w:rPr>
            </w:pPr>
            <w:r>
              <w:rPr>
                <w:rFonts w:ascii="Calibri" w:hAnsi="Calibri" w:cs="Calibri"/>
              </w:rPr>
              <w:t xml:space="preserve">It recommends </w:t>
            </w:r>
            <w:proofErr w:type="gramStart"/>
            <w:r>
              <w:rPr>
                <w:rFonts w:ascii="Calibri" w:hAnsi="Calibri" w:cs="Calibri"/>
              </w:rPr>
              <w:t>to take</w:t>
            </w:r>
            <w:proofErr w:type="gramEnd"/>
            <w:r>
              <w:rPr>
                <w:rFonts w:ascii="Calibri" w:hAnsi="Calibri" w:cs="Calibri"/>
              </w:rPr>
              <w:t xml:space="preserve"> action in the protection, monitoring, and the recovery of natural environment.</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19909CC6" w:rsidR="00DF50B5" w:rsidRPr="00610F28" w:rsidRDefault="00A543FA"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5BDB10E0" w:rsidR="00DF50B5" w:rsidRPr="00610F28" w:rsidRDefault="00A543FA"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7E233D02" w:rsidR="00DF50B5" w:rsidRPr="00610F28" w:rsidRDefault="00A543FA"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28E87B8D" w:rsidR="00DF50B5" w:rsidRPr="00610F28" w:rsidRDefault="00A543FA"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79D89394" w:rsidR="00DF50B5" w:rsidRPr="00610F28" w:rsidRDefault="00A543FA"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04A2A049" w:rsidR="00DF50B5" w:rsidRPr="00610F28" w:rsidRDefault="00A543FA"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6B11350F" w:rsidR="00DF50B5" w:rsidRPr="00610F28" w:rsidRDefault="00273D60"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02C9BB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E2D5F9D" w:rsidR="00DF50B5" w:rsidRPr="00610F28" w:rsidRDefault="00273D60"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7DB9B185" w:rsidR="00DF50B5" w:rsidRPr="00610F28" w:rsidRDefault="00273D60"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7DC30F4" w:rsidR="00DF50B5" w:rsidRPr="00610F28" w:rsidRDefault="00273D60"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354EE160" w:rsidR="00DF50B5" w:rsidRPr="00610F28" w:rsidRDefault="00273D60"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2E28E675" w:rsidR="00DF50B5" w:rsidRPr="00610F28" w:rsidRDefault="00273D60"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721DF463" w:rsidR="00DF50B5" w:rsidRPr="00610F28" w:rsidRDefault="00273D60"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1F54073F" w:rsidR="00DF50B5" w:rsidRPr="00610F28" w:rsidRDefault="00273D60" w:rsidP="00610F28">
            <w:pPr>
              <w:rPr>
                <w:rFonts w:ascii="Calibri" w:hAnsi="Calibri" w:cs="Calibri"/>
              </w:rPr>
            </w:pPr>
            <w:r>
              <w:rPr>
                <w:rFonts w:ascii="Calibri" w:hAnsi="Calibri" w:cs="Calibri"/>
              </w:rPr>
              <w:t>Promotes general principles for the protection of the natural resources and the environment.</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711F96A3" w:rsidR="00A56BE5" w:rsidRPr="00971C0E" w:rsidRDefault="00273D6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63E2D529" w:rsidR="00A56BE5" w:rsidRPr="00971C0E" w:rsidRDefault="00273D6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1018801B" w:rsidR="00A56BE5" w:rsidRPr="00971C0E" w:rsidRDefault="00273D6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1E27DD64" w:rsidR="008A4685" w:rsidRPr="00610F28" w:rsidRDefault="00AF443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A64F8CD" w:rsidR="008A4685" w:rsidRPr="00610F28" w:rsidRDefault="00AF443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0EA9C883" w:rsidR="008A4685" w:rsidRPr="00610F28" w:rsidRDefault="00AF443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227DFCC5" w:rsidR="008A4685" w:rsidRPr="00610F28" w:rsidRDefault="00AF443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5656C75D" w:rsidR="008A4685" w:rsidRPr="00610F28" w:rsidRDefault="00AF443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5A2B24A8" w:rsidR="008A4685" w:rsidRPr="00610F28" w:rsidRDefault="00AF443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02CCAE1F"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01408E4B"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249F7B1D"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1542C3ED"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166D0BBF" w:rsidR="008A4685" w:rsidRPr="00CF2E7C" w:rsidRDefault="00AF4434"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6D8E9F79"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1388E876"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064AA1F4"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7833D21F"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710F036"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5FDC38AF"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1E776F29"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6F04CB6"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BBBD3A3"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5FB2CECF"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CE22D51"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0BF17943"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49C5A421"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3E3666F2"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48182D67"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629299F0"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2D287E01"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0576C2D6"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381D3062"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52D5F29F"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4C9A17D"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6452F8B"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573DE081" w:rsidR="008A4685" w:rsidRPr="00CF2E7C" w:rsidRDefault="00AF443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06C487CE" w:rsidR="009A5C4E" w:rsidRPr="0074258C" w:rsidRDefault="00524836"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021421DC" w:rsidR="009A5C4E" w:rsidRPr="0074258C" w:rsidRDefault="00524836"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1497093F" w:rsidR="007802C6" w:rsidRPr="00CF2E7C" w:rsidRDefault="00524836"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014A80BF" w:rsidR="007802C6" w:rsidRPr="00CF2E7C" w:rsidRDefault="00524836"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2239BE1C" w:rsidR="007802C6" w:rsidRPr="00CF2E7C" w:rsidRDefault="00524836"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C3EFDC9" w:rsidR="007802C6" w:rsidRPr="00CF2E7C" w:rsidRDefault="00524836"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379ABD2F" w:rsidR="007802C6" w:rsidRPr="00CF2E7C" w:rsidRDefault="00524836"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465875E6" w:rsidR="007802C6" w:rsidRPr="00CF2E7C" w:rsidRDefault="00524836"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4AAFD52A" w:rsidR="007802C6" w:rsidRPr="00CF2E7C" w:rsidRDefault="00524836"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6919994" w:rsidR="007802C6" w:rsidRPr="00CF2E7C" w:rsidRDefault="00524836"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ABD9D21" w:rsidR="007802C6" w:rsidRPr="00CF2E7C" w:rsidRDefault="00524836"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741D713" w:rsidR="007802C6" w:rsidRPr="00CF2E7C" w:rsidRDefault="00524836"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43E4D6CF" w:rsidR="007802C6" w:rsidRPr="00CF2E7C" w:rsidRDefault="00524836"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3D11940C" w:rsidR="007802C6" w:rsidRPr="00CF2E7C" w:rsidRDefault="00524836"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666969D2" w:rsidR="007802C6" w:rsidRPr="00CF2E7C" w:rsidRDefault="00524836"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50D98D8" w:rsidR="007802C6" w:rsidRPr="00CF2E7C" w:rsidRDefault="00524836"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25AD8477" w:rsidR="007802C6" w:rsidRPr="00CF2E7C" w:rsidRDefault="00524836"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0CBF9596" w:rsidR="007802C6" w:rsidRPr="00CF2E7C" w:rsidRDefault="00524836"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CDA527E" w:rsidR="007802C6" w:rsidRPr="00CF2E7C" w:rsidRDefault="00524836"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E9B6BB0" w:rsidR="007802C6" w:rsidRPr="00CF2E7C" w:rsidRDefault="00524836"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3B7F1674" w:rsidR="007802C6" w:rsidRPr="00CF2E7C" w:rsidRDefault="00524836"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158D3FFA" w:rsidR="007802C6" w:rsidRPr="00CF2E7C" w:rsidRDefault="00524836"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66DC1982" w:rsidR="007802C6" w:rsidRPr="00CF2E7C" w:rsidRDefault="00524836"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85454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85454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12AE8B" w14:textId="77777777" w:rsidR="00442A53" w:rsidRDefault="00442A53" w:rsidP="00874E39">
      <w:r>
        <w:separator/>
      </w:r>
    </w:p>
  </w:endnote>
  <w:endnote w:type="continuationSeparator" w:id="0">
    <w:p w14:paraId="1D0EAE2A" w14:textId="77777777" w:rsidR="00442A53" w:rsidRDefault="00442A53" w:rsidP="00874E39">
      <w:r>
        <w:continuationSeparator/>
      </w:r>
    </w:p>
  </w:endnote>
  <w:endnote w:type="continuationNotice" w:id="1">
    <w:p w14:paraId="3B5866A0" w14:textId="77777777" w:rsidR="00442A53" w:rsidRDefault="00442A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9DB998" w14:textId="77777777" w:rsidR="00442A53" w:rsidRDefault="00442A53" w:rsidP="00874E39">
      <w:r>
        <w:separator/>
      </w:r>
    </w:p>
  </w:footnote>
  <w:footnote w:type="continuationSeparator" w:id="0">
    <w:p w14:paraId="4C28E2F7" w14:textId="77777777" w:rsidR="00442A53" w:rsidRDefault="00442A53" w:rsidP="00874E39">
      <w:r>
        <w:continuationSeparator/>
      </w:r>
    </w:p>
  </w:footnote>
  <w:footnote w:type="continuationNotice" w:id="1">
    <w:p w14:paraId="7E7F90FF" w14:textId="77777777" w:rsidR="00442A53" w:rsidRDefault="00442A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5B0"/>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3D60"/>
    <w:rsid w:val="00274335"/>
    <w:rsid w:val="00274864"/>
    <w:rsid w:val="00274B22"/>
    <w:rsid w:val="00277A87"/>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2BB"/>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1C4"/>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A53"/>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6AB0"/>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836"/>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725"/>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496"/>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59F"/>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54D"/>
    <w:rsid w:val="00854B57"/>
    <w:rsid w:val="00854CE2"/>
    <w:rsid w:val="0085591B"/>
    <w:rsid w:val="008569FA"/>
    <w:rsid w:val="008577E3"/>
    <w:rsid w:val="00860CA9"/>
    <w:rsid w:val="00861D43"/>
    <w:rsid w:val="00862615"/>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826"/>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12F4"/>
    <w:rsid w:val="008B2418"/>
    <w:rsid w:val="008B4536"/>
    <w:rsid w:val="008B5DC5"/>
    <w:rsid w:val="008B7741"/>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07BD3"/>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E18"/>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43FA"/>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301A"/>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434"/>
    <w:rsid w:val="00AF4B5F"/>
    <w:rsid w:val="00AF5B6E"/>
    <w:rsid w:val="00AF5E02"/>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275E"/>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85E"/>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6AE"/>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uncionpublica.gov.co/eva/gestornormativo/norma.php?i=36879"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214938/https:/www.funcionpublica.gov.co/eva/gestornormativo/norma.php?i=4310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7ED9A09C-40C1-4277-8976-30123966D104}"/>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111</Pages>
  <Words>22731</Words>
  <Characters>125023</Characters>
  <Application>Microsoft Office Word</Application>
  <DocSecurity>0</DocSecurity>
  <Lines>1041</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3</cp:revision>
  <cp:lastPrinted>2025-03-21T00:14:00Z</cp:lastPrinted>
  <dcterms:created xsi:type="dcterms:W3CDTF">2025-07-07T15:02:00Z</dcterms:created>
  <dcterms:modified xsi:type="dcterms:W3CDTF">2025-07-08T21:52:00Z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